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097" w:rsidRDefault="00ED6531" w:rsidP="007A39BC">
      <w:pPr>
        <w:pStyle w:val="Heading2"/>
        <w:jc w:val="center"/>
        <w:rPr>
          <w:color w:val="auto"/>
        </w:rPr>
      </w:pPr>
      <w:r w:rsidRPr="00394EB2">
        <w:rPr>
          <w:color w:val="auto"/>
        </w:rPr>
        <w:t xml:space="preserve">Sources for </w:t>
      </w:r>
      <w:r w:rsidR="00394EB2" w:rsidRPr="00394EB2">
        <w:rPr>
          <w:color w:val="auto"/>
        </w:rPr>
        <w:t>B</w:t>
      </w:r>
      <w:r w:rsidR="000B7DDB" w:rsidRPr="00394EB2">
        <w:rPr>
          <w:color w:val="auto"/>
        </w:rPr>
        <w:t>lindness in the Torah</w:t>
      </w:r>
      <w:r w:rsidRPr="00394EB2">
        <w:rPr>
          <w:color w:val="auto"/>
        </w:rPr>
        <w:t>:</w:t>
      </w:r>
    </w:p>
    <w:p w:rsidR="00104A58" w:rsidRDefault="00F74FD6" w:rsidP="00F74FD6">
      <w:pPr>
        <w:spacing w:after="0" w:line="240" w:lineRule="auto"/>
        <w:ind w:right="-288"/>
        <w:rPr>
          <w:rFonts w:ascii="Arial" w:hAnsi="Arial"/>
          <w:lang w:bidi="he-IL"/>
        </w:rPr>
      </w:pPr>
      <w:proofErr w:type="spellStart"/>
      <w:proofErr w:type="gramStart"/>
      <w:r>
        <w:rPr>
          <w:rFonts w:ascii="Arial" w:hAnsi="Arial"/>
          <w:lang w:bidi="he-IL"/>
        </w:rPr>
        <w:t>Chazal</w:t>
      </w:r>
      <w:proofErr w:type="spellEnd"/>
      <w:r>
        <w:rPr>
          <w:rFonts w:ascii="Arial" w:hAnsi="Arial"/>
          <w:lang w:bidi="he-IL"/>
        </w:rPr>
        <w:t xml:space="preserve"> </w:t>
      </w:r>
      <w:r w:rsidR="00394EB2">
        <w:rPr>
          <w:rFonts w:ascii="Arial" w:hAnsi="Arial"/>
          <w:lang w:bidi="he-IL"/>
        </w:rPr>
        <w:t xml:space="preserve"> and</w:t>
      </w:r>
      <w:proofErr w:type="gramEnd"/>
      <w:r w:rsidR="00394EB2">
        <w:rPr>
          <w:rFonts w:ascii="Arial" w:hAnsi="Arial"/>
          <w:lang w:bidi="he-IL"/>
        </w:rPr>
        <w:t xml:space="preserve"> the Bible</w:t>
      </w:r>
      <w:r w:rsidR="00104A58">
        <w:rPr>
          <w:rFonts w:ascii="Arial" w:hAnsi="Arial"/>
          <w:lang w:bidi="he-IL"/>
        </w:rPr>
        <w:t xml:space="preserve"> have plenty of commentaries on </w:t>
      </w:r>
      <w:r w:rsidR="00394EB2">
        <w:rPr>
          <w:rFonts w:ascii="Arial" w:hAnsi="Arial"/>
          <w:lang w:bidi="he-IL"/>
        </w:rPr>
        <w:t xml:space="preserve">dealing with </w:t>
      </w:r>
      <w:r w:rsidR="00104A58">
        <w:rPr>
          <w:rFonts w:ascii="Arial" w:hAnsi="Arial"/>
          <w:lang w:bidi="he-IL"/>
        </w:rPr>
        <w:t xml:space="preserve">the blind: </w:t>
      </w:r>
    </w:p>
    <w:p w:rsidR="00046099" w:rsidRDefault="00F0230E" w:rsidP="007A39BC">
      <w:pPr>
        <w:pStyle w:val="ListParagraph"/>
        <w:numPr>
          <w:ilvl w:val="0"/>
          <w:numId w:val="2"/>
        </w:numPr>
        <w:spacing w:after="0" w:line="240" w:lineRule="auto"/>
        <w:ind w:right="-288"/>
        <w:rPr>
          <w:rFonts w:ascii="Arial" w:hAnsi="Arial"/>
          <w:lang w:bidi="he-IL"/>
        </w:rPr>
      </w:pPr>
      <w:r w:rsidRPr="00394EB2">
        <w:rPr>
          <w:rFonts w:ascii="Arial" w:hAnsi="Arial"/>
          <w:u w:val="single"/>
          <w:lang w:bidi="he-IL"/>
        </w:rPr>
        <w:t>Advice</w:t>
      </w:r>
      <w:r>
        <w:rPr>
          <w:rFonts w:ascii="Arial" w:hAnsi="Arial"/>
          <w:lang w:bidi="he-IL"/>
        </w:rPr>
        <w:t xml:space="preserve">: </w:t>
      </w:r>
      <w:r w:rsidR="00046099" w:rsidRPr="000B7DDB">
        <w:rPr>
          <w:rFonts w:ascii="Arial" w:hAnsi="Arial"/>
          <w:lang w:bidi="he-IL"/>
        </w:rPr>
        <w:t>Before a blind man, do not put a stumbling block</w:t>
      </w:r>
      <w:r w:rsidR="00104A58" w:rsidRPr="000B7DDB">
        <w:rPr>
          <w:rFonts w:ascii="Arial" w:hAnsi="Arial"/>
          <w:lang w:bidi="he-IL"/>
        </w:rPr>
        <w:t xml:space="preserve"> (</w:t>
      </w:r>
      <w:proofErr w:type="spellStart"/>
      <w:r w:rsidR="00104A58" w:rsidRPr="000B7DDB">
        <w:rPr>
          <w:rFonts w:ascii="Arial" w:hAnsi="Arial"/>
          <w:lang w:bidi="he-IL"/>
        </w:rPr>
        <w:t>Vayikra</w:t>
      </w:r>
      <w:proofErr w:type="spellEnd"/>
      <w:r w:rsidR="00104A58" w:rsidRPr="000B7DDB">
        <w:rPr>
          <w:rFonts w:ascii="Arial" w:hAnsi="Arial"/>
          <w:lang w:bidi="he-IL"/>
        </w:rPr>
        <w:t xml:space="preserve"> 19:14)</w:t>
      </w:r>
      <w:r>
        <w:rPr>
          <w:rFonts w:ascii="Arial" w:hAnsi="Arial"/>
          <w:lang w:bidi="he-IL"/>
        </w:rPr>
        <w:t>.</w:t>
      </w:r>
    </w:p>
    <w:p w:rsidR="00846A25" w:rsidRPr="00846A25" w:rsidRDefault="00B50DB8" w:rsidP="00846A25">
      <w:pPr>
        <w:pStyle w:val="ListParagraph"/>
        <w:numPr>
          <w:ilvl w:val="1"/>
          <w:numId w:val="2"/>
        </w:numPr>
        <w:spacing w:after="0" w:line="240" w:lineRule="auto"/>
        <w:ind w:right="-288"/>
        <w:rPr>
          <w:rFonts w:ascii="Arial" w:hAnsi="Arial"/>
          <w:lang w:bidi="he-IL"/>
        </w:rPr>
      </w:pPr>
      <w:proofErr w:type="spellStart"/>
      <w:r w:rsidRPr="00B50DB8">
        <w:rPr>
          <w:rFonts w:ascii="Arial" w:hAnsi="Arial"/>
          <w:lang w:bidi="he-IL"/>
        </w:rPr>
        <w:t>Rashi</w:t>
      </w:r>
      <w:proofErr w:type="spellEnd"/>
      <w:r>
        <w:rPr>
          <w:rFonts w:ascii="Arial" w:hAnsi="Arial"/>
          <w:u w:val="single"/>
          <w:lang w:bidi="he-IL"/>
        </w:rPr>
        <w:t>:</w:t>
      </w:r>
      <w:r w:rsidR="00846A25">
        <w:rPr>
          <w:rFonts w:ascii="Arial" w:hAnsi="Arial"/>
          <w:u w:val="single"/>
          <w:lang w:bidi="he-IL"/>
        </w:rPr>
        <w:t xml:space="preserve"> </w:t>
      </w:r>
      <w:r w:rsidR="00846A25">
        <w:rPr>
          <w:rFonts w:hint="cs"/>
          <w:rtl/>
        </w:rPr>
        <w:t>ב</w:t>
      </w:r>
      <w:r w:rsidR="00846A25">
        <w:rPr>
          <w:rtl/>
        </w:rPr>
        <w:fldChar w:fldCharType="begin"/>
      </w:r>
      <w:r w:rsidR="00846A25">
        <w:rPr>
          <w:rtl/>
        </w:rPr>
        <w:instrText xml:space="preserve"> </w:instrText>
      </w:r>
      <w:r w:rsidR="00846A25">
        <w:instrText>HYPERLINK "http://he.wikipedia.org/wiki/%D7%94%D7%9C%D7%9B%D7%94" \o</w:instrText>
      </w:r>
      <w:r w:rsidR="00846A25">
        <w:rPr>
          <w:rtl/>
        </w:rPr>
        <w:instrText xml:space="preserve"> "הלכה" </w:instrText>
      </w:r>
      <w:r w:rsidR="00846A25">
        <w:rPr>
          <w:rtl/>
        </w:rPr>
        <w:fldChar w:fldCharType="separate"/>
      </w:r>
      <w:r w:rsidR="00846A25">
        <w:rPr>
          <w:rStyle w:val="Hyperlink"/>
          <w:rFonts w:hint="cs"/>
          <w:rtl/>
        </w:rPr>
        <w:t>הלכה</w:t>
      </w:r>
      <w:r w:rsidR="00846A25">
        <w:rPr>
          <w:rtl/>
        </w:rPr>
        <w:fldChar w:fldCharType="end"/>
      </w:r>
      <w:r w:rsidR="00846A25">
        <w:rPr>
          <w:rFonts w:hint="cs"/>
          <w:rtl/>
        </w:rPr>
        <w:t xml:space="preserve">, </w:t>
      </w:r>
    </w:p>
    <w:p w:rsidR="00846A25" w:rsidRPr="00E16742" w:rsidRDefault="00846A25" w:rsidP="00EE1AD3">
      <w:pPr>
        <w:bidi/>
        <w:spacing w:after="0" w:line="240" w:lineRule="auto"/>
        <w:ind w:left="720" w:right="-288"/>
        <w:rPr>
          <w:rFonts w:ascii="Arial" w:hAnsi="Arial"/>
          <w:color w:val="984806" w:themeColor="accent6" w:themeShade="80"/>
          <w:lang w:bidi="he-IL"/>
        </w:rPr>
      </w:pPr>
      <w:r w:rsidRPr="00E16742">
        <w:rPr>
          <w:rFonts w:hint="cs"/>
          <w:color w:val="984806" w:themeColor="accent6" w:themeShade="80"/>
          <w:rtl/>
        </w:rPr>
        <w:t>המצווה פורשה פרשנות מרחיבה,</w:t>
      </w:r>
    </w:p>
    <w:p w:rsidR="00846A25" w:rsidRPr="00E16742" w:rsidRDefault="00846A25" w:rsidP="00EE1AD3">
      <w:pPr>
        <w:bidi/>
        <w:spacing w:after="0" w:line="240" w:lineRule="auto"/>
        <w:ind w:left="720" w:right="-288"/>
        <w:rPr>
          <w:rFonts w:hint="cs"/>
          <w:color w:val="984806" w:themeColor="accent6" w:themeShade="80"/>
          <w:rtl/>
          <w:lang w:bidi="he-IL"/>
        </w:rPr>
      </w:pPr>
      <w:r w:rsidRPr="00E16742">
        <w:rPr>
          <w:rFonts w:hint="cs"/>
          <w:color w:val="984806" w:themeColor="accent6" w:themeShade="80"/>
          <w:rtl/>
        </w:rPr>
        <w:t xml:space="preserve"> והיא כוללת איסור לתת עצה מטעה</w:t>
      </w:r>
      <w:r w:rsidR="00EE1AD3">
        <w:rPr>
          <w:color w:val="984806" w:themeColor="accent6" w:themeShade="80"/>
        </w:rPr>
        <w:t xml:space="preserve"> bad advice </w:t>
      </w:r>
    </w:p>
    <w:p w:rsidR="00846A25" w:rsidRPr="00E16742" w:rsidRDefault="00846A25" w:rsidP="00EE1AD3">
      <w:pPr>
        <w:bidi/>
        <w:spacing w:after="0" w:line="240" w:lineRule="auto"/>
        <w:ind w:left="720" w:right="-288"/>
        <w:rPr>
          <w:rFonts w:ascii="Arial" w:hAnsi="Arial"/>
          <w:color w:val="984806" w:themeColor="accent6" w:themeShade="80"/>
          <w:lang w:bidi="he-IL"/>
        </w:rPr>
      </w:pPr>
      <w:r w:rsidRPr="00E16742">
        <w:rPr>
          <w:rFonts w:hint="cs"/>
          <w:color w:val="984806" w:themeColor="accent6" w:themeShade="80"/>
          <w:rtl/>
        </w:rPr>
        <w:t xml:space="preserve"> לאדם בעניין שאינו מבין בו (הכשלה תבונית</w:t>
      </w:r>
      <w:r w:rsidR="00EE1AD3">
        <w:rPr>
          <w:color w:val="984806" w:themeColor="accent6" w:themeShade="80"/>
        </w:rPr>
        <w:t xml:space="preserve"> comprehension </w:t>
      </w:r>
      <w:r w:rsidRPr="00E16742">
        <w:rPr>
          <w:rFonts w:hint="cs"/>
          <w:color w:val="984806" w:themeColor="accent6" w:themeShade="80"/>
          <w:rtl/>
        </w:rPr>
        <w:t xml:space="preserve">), </w:t>
      </w:r>
    </w:p>
    <w:p w:rsidR="00846A25" w:rsidRPr="00E16742" w:rsidRDefault="00846A25" w:rsidP="00EE1AD3">
      <w:pPr>
        <w:bidi/>
        <w:spacing w:after="0" w:line="240" w:lineRule="auto"/>
        <w:ind w:left="720" w:right="-288"/>
        <w:rPr>
          <w:color w:val="984806" w:themeColor="accent6" w:themeShade="80"/>
        </w:rPr>
      </w:pPr>
      <w:r w:rsidRPr="00E16742">
        <w:rPr>
          <w:rFonts w:hint="cs"/>
          <w:color w:val="984806" w:themeColor="accent6" w:themeShade="80"/>
          <w:rtl/>
        </w:rPr>
        <w:t>או לגרום לאדם לעבור עבירה (הכשלה מוסרית),</w:t>
      </w:r>
    </w:p>
    <w:p w:rsidR="00B50DB8" w:rsidRPr="00846A25" w:rsidRDefault="00846A25" w:rsidP="00EE1AD3">
      <w:pPr>
        <w:bidi/>
        <w:spacing w:after="0" w:line="240" w:lineRule="auto"/>
        <w:ind w:left="720" w:right="-288"/>
        <w:rPr>
          <w:rFonts w:ascii="Arial" w:hAnsi="Arial"/>
          <w:lang w:bidi="he-IL"/>
        </w:rPr>
      </w:pPr>
      <w:r w:rsidRPr="00E16742">
        <w:rPr>
          <w:rFonts w:hint="cs"/>
          <w:color w:val="984806" w:themeColor="accent6" w:themeShade="80"/>
          <w:rtl/>
        </w:rPr>
        <w:t xml:space="preserve"> גם כאשר אין כוונה לנצל חולשה של האחר</w:t>
      </w:r>
    </w:p>
    <w:p w:rsidR="00104A58" w:rsidRDefault="00F0230E" w:rsidP="007A39BC">
      <w:pPr>
        <w:pStyle w:val="ListParagraph"/>
        <w:numPr>
          <w:ilvl w:val="0"/>
          <w:numId w:val="2"/>
        </w:numPr>
        <w:spacing w:after="0"/>
        <w:ind w:right="-288"/>
        <w:jc w:val="both"/>
        <w:rPr>
          <w:sz w:val="24"/>
          <w:szCs w:val="24"/>
        </w:rPr>
      </w:pPr>
      <w:r w:rsidRPr="00394EB2">
        <w:rPr>
          <w:sz w:val="24"/>
          <w:szCs w:val="24"/>
          <w:u w:val="single"/>
        </w:rPr>
        <w:t>Pain on your head</w:t>
      </w:r>
      <w:r w:rsidRPr="00394EB2">
        <w:rPr>
          <w:sz w:val="24"/>
          <w:szCs w:val="24"/>
        </w:rPr>
        <w:t xml:space="preserve">: </w:t>
      </w:r>
      <w:r w:rsidR="00104A58" w:rsidRPr="00394EB2">
        <w:rPr>
          <w:sz w:val="24"/>
          <w:szCs w:val="24"/>
        </w:rPr>
        <w:t>"Cursed be he who misdirects a blind person on his way" (</w:t>
      </w:r>
      <w:proofErr w:type="spellStart"/>
      <w:r w:rsidR="00104A58" w:rsidRPr="00394EB2">
        <w:rPr>
          <w:sz w:val="24"/>
          <w:szCs w:val="24"/>
        </w:rPr>
        <w:t>Devarim</w:t>
      </w:r>
      <w:proofErr w:type="spellEnd"/>
      <w:r w:rsidR="00104A58" w:rsidRPr="00394EB2">
        <w:rPr>
          <w:sz w:val="24"/>
          <w:szCs w:val="24"/>
        </w:rPr>
        <w:t xml:space="preserve"> 27:18).  </w:t>
      </w:r>
    </w:p>
    <w:p w:rsidR="00383163" w:rsidRPr="00E16742" w:rsidRDefault="00394EB2" w:rsidP="007A39BC">
      <w:pPr>
        <w:pStyle w:val="quotation"/>
        <w:numPr>
          <w:ilvl w:val="0"/>
          <w:numId w:val="2"/>
        </w:numPr>
        <w:spacing w:after="0" w:afterAutospacing="0"/>
        <w:ind w:right="-288"/>
        <w:rPr>
          <w:color w:val="8064A2" w:themeColor="accent4"/>
        </w:rPr>
      </w:pPr>
      <w:r w:rsidRPr="00E16742">
        <w:rPr>
          <w:color w:val="8064A2" w:themeColor="accent4"/>
          <w:u w:val="single"/>
        </w:rPr>
        <w:t>A curse:</w:t>
      </w:r>
      <w:r w:rsidRPr="00E16742">
        <w:rPr>
          <w:color w:val="8064A2" w:themeColor="accent4"/>
        </w:rPr>
        <w:t xml:space="preserve"> </w:t>
      </w:r>
      <w:r w:rsidR="00540167" w:rsidRPr="00E16742">
        <w:rPr>
          <w:rFonts w:hint="cs"/>
          <w:color w:val="8064A2" w:themeColor="accent4"/>
        </w:rPr>
        <w:t>"</w:t>
      </w:r>
      <w:r w:rsidR="00540167" w:rsidRPr="00E16742">
        <w:rPr>
          <w:rFonts w:hint="cs"/>
          <w:color w:val="8064A2" w:themeColor="accent4"/>
          <w:rtl/>
        </w:rPr>
        <w:t>וְהָיִיתָ מְמַשֵּׁשׁ בַּצָּהֳרַיִם כַּאֲשֶׁר יְמַשֵּׁשׁ</w:t>
      </w:r>
      <w:r w:rsidR="00540167" w:rsidRPr="00E16742">
        <w:rPr>
          <w:rFonts w:hint="cs"/>
          <w:color w:val="8064A2" w:themeColor="accent4"/>
        </w:rPr>
        <w:t xml:space="preserve"> </w:t>
      </w:r>
      <w:r w:rsidR="00540167" w:rsidRPr="00E16742">
        <w:rPr>
          <w:rFonts w:hint="cs"/>
          <w:color w:val="8064A2" w:themeColor="accent4"/>
          <w:rtl/>
        </w:rPr>
        <w:t>הָעִוֵּר בָּאֲפֵלָה  (דברים כח, כט</w:t>
      </w:r>
    </w:p>
    <w:p w:rsidR="00540167" w:rsidRPr="00E16742" w:rsidRDefault="00540167" w:rsidP="007A39BC">
      <w:pPr>
        <w:pStyle w:val="quotation"/>
        <w:spacing w:after="0" w:afterAutospacing="0"/>
        <w:ind w:left="1080" w:right="-288"/>
        <w:rPr>
          <w:color w:val="8064A2" w:themeColor="accent4"/>
        </w:rPr>
      </w:pPr>
      <w:r w:rsidRPr="00E16742">
        <w:rPr>
          <w:rFonts w:cs="David"/>
          <w:color w:val="8064A2" w:themeColor="accent4"/>
          <w:sz w:val="24"/>
          <w:szCs w:val="24"/>
        </w:rPr>
        <w:t>”</w:t>
      </w:r>
      <w:r w:rsidRPr="00E16742">
        <w:rPr>
          <w:rFonts w:cs="David" w:hint="cs"/>
          <w:color w:val="8064A2" w:themeColor="accent4"/>
          <w:sz w:val="24"/>
          <w:szCs w:val="24"/>
        </w:rPr>
        <w:t xml:space="preserve">And </w:t>
      </w:r>
      <w:r w:rsidRPr="00E16742">
        <w:rPr>
          <w:rFonts w:cs="David"/>
          <w:color w:val="8064A2" w:themeColor="accent4"/>
          <w:sz w:val="24"/>
          <w:szCs w:val="24"/>
        </w:rPr>
        <w:t>you</w:t>
      </w:r>
      <w:r w:rsidRPr="00E16742">
        <w:rPr>
          <w:rFonts w:cs="David" w:hint="cs"/>
          <w:color w:val="8064A2" w:themeColor="accent4"/>
          <w:sz w:val="24"/>
          <w:szCs w:val="24"/>
        </w:rPr>
        <w:t xml:space="preserve"> shal</w:t>
      </w:r>
      <w:r w:rsidRPr="00E16742">
        <w:rPr>
          <w:rFonts w:cs="David"/>
          <w:color w:val="8064A2" w:themeColor="accent4"/>
          <w:sz w:val="24"/>
          <w:szCs w:val="24"/>
        </w:rPr>
        <w:t>l</w:t>
      </w:r>
      <w:r w:rsidRPr="00E16742">
        <w:rPr>
          <w:rFonts w:cs="David" w:hint="cs"/>
          <w:color w:val="8064A2" w:themeColor="accent4"/>
          <w:sz w:val="24"/>
          <w:szCs w:val="24"/>
        </w:rPr>
        <w:t xml:space="preserve"> grope at noon, as the blind grope</w:t>
      </w:r>
      <w:r w:rsidRPr="00E16742">
        <w:rPr>
          <w:rFonts w:cs="David"/>
          <w:color w:val="8064A2" w:themeColor="accent4"/>
          <w:sz w:val="24"/>
          <w:szCs w:val="24"/>
        </w:rPr>
        <w:t xml:space="preserve"> </w:t>
      </w:r>
      <w:r w:rsidRPr="00E16742">
        <w:rPr>
          <w:rFonts w:cs="David" w:hint="cs"/>
          <w:color w:val="8064A2" w:themeColor="accent4"/>
          <w:sz w:val="24"/>
          <w:szCs w:val="24"/>
        </w:rPr>
        <w:t>in darkness</w:t>
      </w:r>
      <w:r w:rsidRPr="00E16742">
        <w:rPr>
          <w:rFonts w:cs="David"/>
          <w:color w:val="8064A2" w:themeColor="accent4"/>
          <w:sz w:val="24"/>
          <w:szCs w:val="24"/>
        </w:rPr>
        <w:t xml:space="preserve">” </w:t>
      </w:r>
      <w:proofErr w:type="spellStart"/>
      <w:r w:rsidR="00383163" w:rsidRPr="00E16742">
        <w:rPr>
          <w:rFonts w:cs="David"/>
          <w:color w:val="8064A2" w:themeColor="accent4"/>
          <w:sz w:val="24"/>
          <w:szCs w:val="24"/>
        </w:rPr>
        <w:t>Devarim</w:t>
      </w:r>
      <w:proofErr w:type="spellEnd"/>
      <w:r w:rsidR="00383163" w:rsidRPr="00E16742">
        <w:rPr>
          <w:rFonts w:cs="David"/>
          <w:color w:val="8064A2" w:themeColor="accent4"/>
          <w:sz w:val="24"/>
          <w:szCs w:val="24"/>
        </w:rPr>
        <w:t xml:space="preserve"> 28:29</w:t>
      </w:r>
    </w:p>
    <w:p w:rsidR="00540167" w:rsidRPr="00486FBC" w:rsidRDefault="00394EB2" w:rsidP="007A39BC">
      <w:pPr>
        <w:pStyle w:val="quotation"/>
        <w:numPr>
          <w:ilvl w:val="0"/>
          <w:numId w:val="2"/>
        </w:numPr>
        <w:spacing w:after="0" w:afterAutospacing="0"/>
        <w:ind w:right="-288"/>
        <w:jc w:val="left"/>
        <w:rPr>
          <w:sz w:val="24"/>
          <w:szCs w:val="24"/>
        </w:rPr>
      </w:pPr>
      <w:r w:rsidRPr="00394EB2">
        <w:rPr>
          <w:rFonts w:cs="David"/>
          <w:color w:val="auto"/>
          <w:sz w:val="24"/>
          <w:szCs w:val="24"/>
          <w:u w:val="single"/>
        </w:rPr>
        <w:t>A lesson</w:t>
      </w:r>
      <w:r w:rsidR="00D47A20">
        <w:rPr>
          <w:rFonts w:cs="David"/>
          <w:color w:val="auto"/>
          <w:sz w:val="24"/>
          <w:szCs w:val="24"/>
          <w:u w:val="single"/>
        </w:rPr>
        <w:t xml:space="preserve"> in sensitivity</w:t>
      </w:r>
      <w:r>
        <w:rPr>
          <w:rFonts w:cs="David"/>
          <w:color w:val="auto"/>
          <w:sz w:val="24"/>
          <w:szCs w:val="24"/>
        </w:rPr>
        <w:t xml:space="preserve">: </w:t>
      </w:r>
      <w:r w:rsidR="00540167" w:rsidRPr="00BF4884">
        <w:rPr>
          <w:rFonts w:cs="David"/>
          <w:color w:val="auto"/>
          <w:sz w:val="24"/>
          <w:szCs w:val="24"/>
        </w:rPr>
        <w:t>How can the blind grope more in the dark than in the day?</w:t>
      </w:r>
      <w:r w:rsidR="00BF4884" w:rsidRPr="00BF4884">
        <w:rPr>
          <w:rFonts w:cs="David"/>
          <w:color w:val="auto"/>
          <w:sz w:val="24"/>
          <w:szCs w:val="24"/>
        </w:rPr>
        <w:t xml:space="preserve"> </w:t>
      </w:r>
      <w:proofErr w:type="spellStart"/>
      <w:r w:rsidR="00BF4884" w:rsidRPr="00BF4884">
        <w:rPr>
          <w:rFonts w:cs="David"/>
          <w:color w:val="auto"/>
          <w:sz w:val="24"/>
          <w:szCs w:val="24"/>
        </w:rPr>
        <w:t>Gemara</w:t>
      </w:r>
      <w:proofErr w:type="spellEnd"/>
      <w:r w:rsidR="00BF4884" w:rsidRPr="00BF4884">
        <w:rPr>
          <w:rFonts w:cs="David"/>
          <w:color w:val="auto"/>
          <w:sz w:val="24"/>
          <w:szCs w:val="24"/>
        </w:rPr>
        <w:t xml:space="preserve"> </w:t>
      </w:r>
      <w:proofErr w:type="spellStart"/>
      <w:r w:rsidR="00BF4884" w:rsidRPr="00BF4884">
        <w:rPr>
          <w:rFonts w:cs="David"/>
          <w:color w:val="auto"/>
          <w:sz w:val="24"/>
          <w:szCs w:val="24"/>
        </w:rPr>
        <w:t>Megilla</w:t>
      </w:r>
      <w:proofErr w:type="spellEnd"/>
      <w:r w:rsidR="00383163">
        <w:rPr>
          <w:rFonts w:cs="David"/>
          <w:color w:val="auto"/>
          <w:sz w:val="24"/>
          <w:szCs w:val="24"/>
        </w:rPr>
        <w:t xml:space="preserve">, </w:t>
      </w:r>
      <w:r w:rsidR="00BF4884">
        <w:rPr>
          <w:rFonts w:cs="David"/>
          <w:color w:val="000000"/>
          <w:sz w:val="24"/>
          <w:szCs w:val="24"/>
        </w:rPr>
        <w:t>24</w:t>
      </w:r>
      <w:r w:rsidR="0044234F">
        <w:rPr>
          <w:rFonts w:cs="David"/>
          <w:color w:val="000000"/>
          <w:sz w:val="24"/>
          <w:szCs w:val="24"/>
        </w:rPr>
        <w:t>b</w:t>
      </w:r>
      <w:r w:rsidR="00BF4884">
        <w:rPr>
          <w:rFonts w:cs="David"/>
          <w:color w:val="000000"/>
          <w:sz w:val="24"/>
          <w:szCs w:val="24"/>
        </w:rPr>
        <w:t>.</w:t>
      </w:r>
    </w:p>
    <w:tbl>
      <w:tblPr>
        <w:tblW w:w="9083" w:type="dxa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98"/>
        <w:gridCol w:w="4385"/>
      </w:tblGrid>
      <w:tr w:rsidR="00486FBC" w:rsidRPr="00237FCC" w:rsidTr="00237FCC">
        <w:tc>
          <w:tcPr>
            <w:tcW w:w="4698" w:type="dxa"/>
          </w:tcPr>
          <w:p w:rsidR="00486FBC" w:rsidRPr="00237FCC" w:rsidRDefault="00486FBC" w:rsidP="002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237FC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R. Jose said: I was long perplexed by this verse, </w:t>
            </w:r>
            <w:r w:rsidRPr="00237FCC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he-IL"/>
              </w:rPr>
              <w:t>And you shall grope at noonday as the blind grope in darkness.</w:t>
            </w:r>
            <w:r w:rsidRPr="00237FCC">
              <w:rPr>
                <w:rFonts w:ascii="Arial" w:hAnsi="Arial"/>
                <w:sz w:val="16"/>
                <w:szCs w:val="16"/>
                <w:lang w:bidi="he-IL"/>
              </w:rPr>
              <w:t xml:space="preserve">5 </w:t>
            </w:r>
            <w:r w:rsidRPr="00237FC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Now what difference [I asked] does it make to a blind man whether it is dark or light?</w:t>
            </w:r>
          </w:p>
          <w:p w:rsidR="00486FBC" w:rsidRPr="00237FCC" w:rsidRDefault="00486FBC" w:rsidP="00237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237FC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[Nor did I find the answer] until the following incident occurred. I was once walking on a pitch black night when I saw</w:t>
            </w:r>
          </w:p>
          <w:p w:rsidR="00486FBC" w:rsidRPr="00237FCC" w:rsidRDefault="00486FBC" w:rsidP="00237FCC">
            <w:pPr>
              <w:autoSpaceDE w:val="0"/>
              <w:autoSpaceDN w:val="0"/>
              <w:adjustRightInd w:val="0"/>
              <w:spacing w:after="0"/>
            </w:pPr>
            <w:proofErr w:type="gramStart"/>
            <w:r w:rsidRPr="00237FC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a</w:t>
            </w:r>
            <w:proofErr w:type="gramEnd"/>
            <w:r w:rsidRPr="00237FCC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blind man walking in the road with a torch in his hand. I said to him, My son, why do you carry this torch? He replied: As long as I have this torch in my hand, people see me and save me from the holes and the thorns and briars.</w:t>
            </w:r>
            <w:r w:rsidRPr="00237FCC">
              <w:rPr>
                <w:rFonts w:ascii="Arial" w:hAnsi="Arial"/>
                <w:sz w:val="16"/>
                <w:szCs w:val="16"/>
                <w:lang w:bidi="he-IL"/>
              </w:rPr>
              <w:t>6</w:t>
            </w:r>
          </w:p>
        </w:tc>
        <w:tc>
          <w:tcPr>
            <w:tcW w:w="4385" w:type="dxa"/>
          </w:tcPr>
          <w:p w:rsidR="00486FBC" w:rsidRPr="00237FCC" w:rsidRDefault="00486FBC" w:rsidP="00237FCC">
            <w:pPr>
              <w:pStyle w:val="quotation"/>
              <w:bidi/>
              <w:spacing w:after="0" w:afterAutospacing="0"/>
              <w:ind w:left="720" w:right="-288"/>
              <w:jc w:val="left"/>
              <w:rPr>
                <w:color w:val="auto"/>
              </w:rPr>
            </w:pPr>
            <w:r w:rsidRPr="00237FCC">
              <w:rPr>
                <w:rFonts w:hint="cs"/>
                <w:color w:val="auto"/>
                <w:rtl/>
              </w:rPr>
              <w:t>אמר רבי יוסי כל ימי הייתי מצטער על מקרא זה והיית ממשש בצהרים</w:t>
            </w:r>
            <w:r w:rsidRPr="00237FCC">
              <w:rPr>
                <w:rFonts w:hint="cs"/>
                <w:color w:val="auto"/>
              </w:rPr>
              <w:t xml:space="preserve"> </w:t>
            </w:r>
            <w:r w:rsidRPr="00237FCC">
              <w:rPr>
                <w:rFonts w:hint="cs"/>
                <w:color w:val="auto"/>
                <w:rtl/>
              </w:rPr>
              <w:t>כאשר ימשש העור באפלה וכי מה אכפת ליה לעור בין אפילה לאורה עד שבא מעשה לידי פעם</w:t>
            </w:r>
            <w:r w:rsidRPr="00237FCC">
              <w:rPr>
                <w:rFonts w:hint="cs"/>
                <w:color w:val="auto"/>
              </w:rPr>
              <w:t xml:space="preserve"> </w:t>
            </w:r>
            <w:r w:rsidRPr="00237FCC">
              <w:rPr>
                <w:rFonts w:hint="cs"/>
                <w:color w:val="auto"/>
                <w:rtl/>
              </w:rPr>
              <w:t>אחת הייתי מהלך באישון לילה ואפלה וראיתי סומא שהיה מהלך בדרך ואבוקה בידו אמרתי לו</w:t>
            </w:r>
            <w:r w:rsidRPr="00237FCC">
              <w:rPr>
                <w:rFonts w:hint="cs"/>
                <w:color w:val="auto"/>
              </w:rPr>
              <w:t xml:space="preserve"> </w:t>
            </w:r>
            <w:r w:rsidRPr="00237FCC">
              <w:rPr>
                <w:rFonts w:hint="cs"/>
                <w:color w:val="auto"/>
                <w:rtl/>
              </w:rPr>
              <w:t>בני אבוקה זו למה לך אמר לי כל זמן שאבוקה בידי בני אדם רואין אותי ומצילין אותי מן</w:t>
            </w:r>
            <w:r w:rsidRPr="00237FCC">
              <w:rPr>
                <w:rFonts w:hint="cs"/>
                <w:color w:val="auto"/>
              </w:rPr>
              <w:t xml:space="preserve"> </w:t>
            </w:r>
            <w:r w:rsidRPr="00237FCC">
              <w:rPr>
                <w:rFonts w:hint="cs"/>
                <w:color w:val="auto"/>
                <w:rtl/>
              </w:rPr>
              <w:t>הפחתין ומן הקוצין ומן הברקנין" (מגילה כד</w:t>
            </w:r>
            <w:r w:rsidRPr="00237FCC">
              <w:rPr>
                <w:rFonts w:hint="cs"/>
                <w:color w:val="auto"/>
              </w:rPr>
              <w:t>:)</w:t>
            </w:r>
          </w:p>
          <w:p w:rsidR="00486FBC" w:rsidRPr="00237FCC" w:rsidRDefault="00486FBC" w:rsidP="00237FCC">
            <w:pPr>
              <w:pStyle w:val="quotation"/>
              <w:spacing w:after="0" w:afterAutospacing="0"/>
              <w:ind w:right="-288"/>
              <w:jc w:val="left"/>
              <w:rPr>
                <w:sz w:val="24"/>
                <w:szCs w:val="24"/>
              </w:rPr>
            </w:pPr>
          </w:p>
        </w:tc>
      </w:tr>
    </w:tbl>
    <w:p w:rsidR="00E33672" w:rsidRDefault="004F0C63" w:rsidP="007A39BC">
      <w:pPr>
        <w:pStyle w:val="quotation"/>
        <w:spacing w:after="0" w:afterAutospacing="0"/>
        <w:ind w:left="1008" w:right="-288"/>
        <w:jc w:val="left"/>
        <w:rPr>
          <w:color w:val="auto"/>
        </w:rPr>
      </w:pPr>
      <w:r w:rsidRPr="004F0C63">
        <w:rPr>
          <w:rFonts w:hint="cs"/>
          <w:color w:val="auto"/>
          <w:rtl/>
        </w:rPr>
        <w:t>אדם שחי בלי יכולת לקבל עזרה</w:t>
      </w:r>
      <w:r>
        <w:rPr>
          <w:color w:val="auto"/>
        </w:rPr>
        <w:t xml:space="preserve">/ </w:t>
      </w:r>
    </w:p>
    <w:p w:rsidR="004F0C63" w:rsidRDefault="004F0C63" w:rsidP="007A39BC">
      <w:pPr>
        <w:pStyle w:val="quotation"/>
        <w:spacing w:after="0" w:afterAutospacing="0"/>
        <w:ind w:left="1008" w:right="-288"/>
        <w:jc w:val="left"/>
        <w:rPr>
          <w:color w:val="auto"/>
        </w:rPr>
      </w:pPr>
      <w:r>
        <w:rPr>
          <w:color w:val="auto"/>
        </w:rPr>
        <w:t>The worst case scenario:</w:t>
      </w:r>
      <w:r w:rsidR="00627587">
        <w:rPr>
          <w:color w:val="auto"/>
        </w:rPr>
        <w:t xml:space="preserve"> Needs help and can’t get it.</w:t>
      </w:r>
    </w:p>
    <w:p w:rsidR="00E33672" w:rsidRDefault="00E33672" w:rsidP="00E33672">
      <w:pPr>
        <w:pStyle w:val="quotation"/>
        <w:spacing w:after="0" w:afterAutospacing="0"/>
        <w:ind w:left="1080" w:right="-288"/>
        <w:jc w:val="left"/>
        <w:rPr>
          <w:color w:val="auto"/>
          <w:u w:val="single"/>
        </w:rPr>
      </w:pPr>
      <w:r>
        <w:rPr>
          <w:color w:val="auto"/>
          <w:u w:val="single"/>
        </w:rPr>
        <w:t>What is t</w:t>
      </w:r>
      <w:r w:rsidR="00627587" w:rsidRPr="00486FBC">
        <w:rPr>
          <w:color w:val="auto"/>
          <w:u w:val="single"/>
        </w:rPr>
        <w:t>he lesson</w:t>
      </w:r>
      <w:r>
        <w:rPr>
          <w:color w:val="auto"/>
          <w:u w:val="single"/>
        </w:rPr>
        <w:t>?</w:t>
      </w:r>
    </w:p>
    <w:p w:rsidR="00057694" w:rsidRDefault="00627587" w:rsidP="00E33672">
      <w:pPr>
        <w:pStyle w:val="quotation"/>
        <w:spacing w:after="0" w:afterAutospacing="0"/>
        <w:ind w:left="1080" w:right="-288"/>
        <w:jc w:val="right"/>
        <w:rPr>
          <w:color w:val="auto"/>
        </w:rPr>
      </w:pPr>
      <w:r w:rsidRPr="00627587">
        <w:rPr>
          <w:rFonts w:hint="cs"/>
          <w:color w:val="auto"/>
          <w:rtl/>
        </w:rPr>
        <w:t>והכי חשוב: להיות פתוח לאנשים הזקוקים לעזרה מסביבנו</w:t>
      </w:r>
    </w:p>
    <w:p w:rsidR="00627587" w:rsidRPr="004F0C63" w:rsidRDefault="00627587" w:rsidP="00057694">
      <w:pPr>
        <w:pStyle w:val="quotation"/>
        <w:bidi/>
        <w:spacing w:after="0" w:afterAutospacing="0"/>
        <w:ind w:left="119" w:right="-288"/>
        <w:jc w:val="left"/>
        <w:rPr>
          <w:color w:val="auto"/>
          <w:sz w:val="24"/>
          <w:szCs w:val="24"/>
        </w:rPr>
      </w:pPr>
      <w:r w:rsidRPr="00627587">
        <w:rPr>
          <w:rFonts w:hint="cs"/>
          <w:color w:val="auto"/>
          <w:rtl/>
        </w:rPr>
        <w:t>ולדעת להגיש עזרה לאחרים גם</w:t>
      </w:r>
      <w:r w:rsidRPr="00627587">
        <w:rPr>
          <w:rFonts w:hint="cs"/>
          <w:color w:val="auto"/>
        </w:rPr>
        <w:t xml:space="preserve"> </w:t>
      </w:r>
      <w:r w:rsidRPr="00627587">
        <w:rPr>
          <w:rFonts w:hint="cs"/>
          <w:color w:val="auto"/>
          <w:rtl/>
        </w:rPr>
        <w:t>כאשר לא נתבקשנו לכך במפורש</w:t>
      </w:r>
      <w:r>
        <w:rPr>
          <w:rFonts w:hint="cs"/>
        </w:rPr>
        <w:t>.</w:t>
      </w:r>
    </w:p>
    <w:p w:rsidR="00F0230E" w:rsidRPr="00486FBC" w:rsidRDefault="00394EB2" w:rsidP="007A39BC">
      <w:pPr>
        <w:pStyle w:val="ListParagraph"/>
        <w:numPr>
          <w:ilvl w:val="1"/>
          <w:numId w:val="2"/>
        </w:numPr>
        <w:spacing w:after="0"/>
        <w:ind w:right="-288"/>
        <w:jc w:val="both"/>
        <w:rPr>
          <w:sz w:val="24"/>
          <w:szCs w:val="24"/>
        </w:rPr>
      </w:pPr>
      <w:r w:rsidRPr="00486FBC">
        <w:rPr>
          <w:sz w:val="24"/>
          <w:szCs w:val="24"/>
          <w:u w:val="single"/>
        </w:rPr>
        <w:lastRenderedPageBreak/>
        <w:t>Question</w:t>
      </w:r>
      <w:r w:rsidR="00485A73" w:rsidRPr="00486FBC">
        <w:rPr>
          <w:sz w:val="24"/>
          <w:szCs w:val="24"/>
          <w:u w:val="single"/>
        </w:rPr>
        <w:t>s</w:t>
      </w:r>
      <w:r w:rsidRPr="00486FBC">
        <w:rPr>
          <w:sz w:val="24"/>
          <w:szCs w:val="24"/>
        </w:rPr>
        <w:t xml:space="preserve">: </w:t>
      </w:r>
      <w:r w:rsidR="00F0230E" w:rsidRPr="00486FBC">
        <w:rPr>
          <w:sz w:val="24"/>
          <w:szCs w:val="24"/>
        </w:rPr>
        <w:t>Blessed be He, G-d of the world, who  causes the blind to see (</w:t>
      </w:r>
      <w:proofErr w:type="spellStart"/>
      <w:r w:rsidR="00F0230E" w:rsidRPr="00486FBC">
        <w:rPr>
          <w:sz w:val="24"/>
          <w:szCs w:val="24"/>
        </w:rPr>
        <w:t>Shacharit</w:t>
      </w:r>
      <w:proofErr w:type="spellEnd"/>
      <w:r w:rsidR="00F0230E" w:rsidRPr="00486FBC">
        <w:rPr>
          <w:sz w:val="24"/>
          <w:szCs w:val="24"/>
        </w:rPr>
        <w:t xml:space="preserve"> morning prayers)</w:t>
      </w:r>
    </w:p>
    <w:p w:rsidR="00ED6531" w:rsidRPr="00486FBC" w:rsidRDefault="00F3765F" w:rsidP="007A39BC">
      <w:pPr>
        <w:pStyle w:val="ListParagraph"/>
        <w:numPr>
          <w:ilvl w:val="1"/>
          <w:numId w:val="2"/>
        </w:numPr>
        <w:spacing w:after="0" w:line="240" w:lineRule="auto"/>
        <w:ind w:right="-288"/>
        <w:jc w:val="both"/>
        <w:rPr>
          <w:rFonts w:ascii="Arial" w:hAnsi="Arial"/>
        </w:rPr>
      </w:pPr>
      <w:r w:rsidRPr="00486FBC">
        <w:rPr>
          <w:sz w:val="24"/>
          <w:szCs w:val="24"/>
        </w:rPr>
        <w:t>Are blind people obligated in performing all the mitzvoth? Can they be called up to the Torah?</w:t>
      </w:r>
      <w:r w:rsidR="00F7608B" w:rsidRPr="00486FBC">
        <w:rPr>
          <w:sz w:val="24"/>
          <w:szCs w:val="24"/>
        </w:rPr>
        <w:t xml:space="preserve"> Discussions in </w:t>
      </w:r>
      <w:proofErr w:type="spellStart"/>
      <w:r w:rsidR="00F7608B" w:rsidRPr="00486FBC">
        <w:rPr>
          <w:sz w:val="24"/>
          <w:szCs w:val="24"/>
        </w:rPr>
        <w:t>Gemara</w:t>
      </w:r>
      <w:proofErr w:type="spellEnd"/>
      <w:r w:rsidR="00486FBC">
        <w:rPr>
          <w:sz w:val="24"/>
          <w:szCs w:val="24"/>
        </w:rPr>
        <w:t>.</w:t>
      </w:r>
    </w:p>
    <w:sectPr w:rsidR="00ED6531" w:rsidRPr="00486FBC" w:rsidSect="000E0EAD">
      <w:headerReference w:type="default" r:id="rId7"/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0AF" w:rsidRDefault="00FC10AF" w:rsidP="000C7FBB">
      <w:pPr>
        <w:spacing w:after="0" w:line="240" w:lineRule="auto"/>
      </w:pPr>
      <w:r>
        <w:separator/>
      </w:r>
    </w:p>
  </w:endnote>
  <w:endnote w:type="continuationSeparator" w:id="0">
    <w:p w:rsidR="00FC10AF" w:rsidRDefault="00FC10AF" w:rsidP="000C7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958"/>
      <w:gridCol w:w="8287"/>
    </w:tblGrid>
    <w:tr w:rsidR="000C7FBB" w:rsidRPr="00237FCC">
      <w:tc>
        <w:tcPr>
          <w:tcW w:w="918" w:type="dxa"/>
        </w:tcPr>
        <w:p w:rsidR="000C7FBB" w:rsidRPr="00237FCC" w:rsidRDefault="000C7FBB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fldSimple w:instr=" PAGE   \* MERGEFORMAT ">
            <w:r w:rsidR="00E33672" w:rsidRPr="00E33672">
              <w:rPr>
                <w:b/>
                <w:noProof/>
                <w:color w:val="4F81BD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0C7FBB" w:rsidRPr="00237FCC" w:rsidRDefault="000C7FBB" w:rsidP="00057694">
          <w:pPr>
            <w:pStyle w:val="Footer"/>
          </w:pPr>
          <w:r w:rsidRPr="00237FCC">
            <w:t>©</w:t>
          </w:r>
          <w:proofErr w:type="spellStart"/>
          <w:r w:rsidR="00057694">
            <w:t>JconnecT</w:t>
          </w:r>
          <w:proofErr w:type="spellEnd"/>
          <w:r w:rsidRPr="00237FCC">
            <w:t>, 2010</w:t>
          </w:r>
        </w:p>
        <w:p w:rsidR="000C7FBB" w:rsidRPr="00237FCC" w:rsidRDefault="000C7FBB">
          <w:pPr>
            <w:pStyle w:val="Footer"/>
          </w:pPr>
          <w:r w:rsidRPr="00237FCC">
            <w:t>Educational Workshop with Israel Guide Dog Center for the Blind</w:t>
          </w:r>
        </w:p>
      </w:tc>
    </w:tr>
    <w:tr w:rsidR="000C7FBB" w:rsidRPr="00237FCC">
      <w:tc>
        <w:tcPr>
          <w:tcW w:w="918" w:type="dxa"/>
        </w:tcPr>
        <w:p w:rsidR="000C7FBB" w:rsidRPr="00237FCC" w:rsidRDefault="000C7FBB" w:rsidP="000C7FBB">
          <w:pPr>
            <w:pStyle w:val="Footer"/>
          </w:pPr>
        </w:p>
      </w:tc>
      <w:tc>
        <w:tcPr>
          <w:tcW w:w="7938" w:type="dxa"/>
        </w:tcPr>
        <w:p w:rsidR="000C7FBB" w:rsidRPr="00237FCC" w:rsidRDefault="000C7FBB">
          <w:pPr>
            <w:pStyle w:val="Footer"/>
          </w:pPr>
        </w:p>
      </w:tc>
    </w:tr>
  </w:tbl>
  <w:p w:rsidR="000C7FBB" w:rsidRDefault="000C7F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0AF" w:rsidRDefault="00FC10AF" w:rsidP="000C7FBB">
      <w:pPr>
        <w:spacing w:after="0" w:line="240" w:lineRule="auto"/>
      </w:pPr>
      <w:r>
        <w:separator/>
      </w:r>
    </w:p>
  </w:footnote>
  <w:footnote w:type="continuationSeparator" w:id="0">
    <w:p w:rsidR="00FC10AF" w:rsidRDefault="00FC10AF" w:rsidP="000C7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FBB" w:rsidRPr="00057694" w:rsidRDefault="00057694" w:rsidP="00057694">
    <w:pPr>
      <w:pStyle w:val="Header"/>
    </w:pPr>
    <w:r>
      <w:rPr>
        <w:noProof/>
        <w:lang w:bidi="he-IL"/>
      </w:rPr>
      <w:drawing>
        <wp:inline distT="0" distB="0" distL="0" distR="0">
          <wp:extent cx="1745615" cy="760730"/>
          <wp:effectExtent l="19050" t="0" r="6985" b="0"/>
          <wp:docPr id="3" name="Picture 3" descr="C:\Users\Semadar\Pictures\jconnect logos bet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emadar\Pictures\jconnect logos bett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760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323F5"/>
    <w:multiLevelType w:val="hybridMultilevel"/>
    <w:tmpl w:val="EDB6DD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E0921"/>
    <w:multiLevelType w:val="hybridMultilevel"/>
    <w:tmpl w:val="EB6076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D03026C"/>
    <w:multiLevelType w:val="hybridMultilevel"/>
    <w:tmpl w:val="DA1AD8CC"/>
    <w:lvl w:ilvl="0" w:tplc="F238087C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B7735E"/>
    <w:multiLevelType w:val="hybridMultilevel"/>
    <w:tmpl w:val="4D38CA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6531"/>
    <w:rsid w:val="00046099"/>
    <w:rsid w:val="00057694"/>
    <w:rsid w:val="000B7DDB"/>
    <w:rsid w:val="000C7FBB"/>
    <w:rsid w:val="000E0EAD"/>
    <w:rsid w:val="00104A58"/>
    <w:rsid w:val="001F1097"/>
    <w:rsid w:val="00237FCC"/>
    <w:rsid w:val="00271AD9"/>
    <w:rsid w:val="00383163"/>
    <w:rsid w:val="00394EB2"/>
    <w:rsid w:val="0044234F"/>
    <w:rsid w:val="00485A73"/>
    <w:rsid w:val="00486FBC"/>
    <w:rsid w:val="004F0C63"/>
    <w:rsid w:val="00540167"/>
    <w:rsid w:val="00627587"/>
    <w:rsid w:val="007A39BC"/>
    <w:rsid w:val="00846A25"/>
    <w:rsid w:val="009004FA"/>
    <w:rsid w:val="00B50DB8"/>
    <w:rsid w:val="00B97D93"/>
    <w:rsid w:val="00BF4884"/>
    <w:rsid w:val="00D47A20"/>
    <w:rsid w:val="00D80F43"/>
    <w:rsid w:val="00E16742"/>
    <w:rsid w:val="00E33672"/>
    <w:rsid w:val="00ED6531"/>
    <w:rsid w:val="00EE1AD3"/>
    <w:rsid w:val="00F0230E"/>
    <w:rsid w:val="00F3765F"/>
    <w:rsid w:val="00F74FD6"/>
    <w:rsid w:val="00F7608B"/>
    <w:rsid w:val="00FC10AF"/>
    <w:rsid w:val="00FD1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097"/>
    <w:pPr>
      <w:spacing w:after="200" w:line="276" w:lineRule="auto"/>
    </w:pPr>
    <w:rPr>
      <w:sz w:val="22"/>
      <w:szCs w:val="2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4EB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531"/>
    <w:pPr>
      <w:ind w:left="720"/>
      <w:contextualSpacing/>
    </w:pPr>
  </w:style>
  <w:style w:type="paragraph" w:customStyle="1" w:styleId="quotation">
    <w:name w:val="quotation"/>
    <w:basedOn w:val="Normal"/>
    <w:rsid w:val="0054016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 w:cs="Narkisim"/>
      <w:color w:val="A52A2A"/>
      <w:lang w:bidi="he-IL"/>
    </w:rPr>
  </w:style>
  <w:style w:type="character" w:customStyle="1" w:styleId="Heading2Char">
    <w:name w:val="Heading 2 Char"/>
    <w:basedOn w:val="DefaultParagraphFont"/>
    <w:link w:val="Heading2"/>
    <w:uiPriority w:val="9"/>
    <w:rsid w:val="00394EB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C7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FBB"/>
  </w:style>
  <w:style w:type="paragraph" w:styleId="Footer">
    <w:name w:val="footer"/>
    <w:basedOn w:val="Normal"/>
    <w:link w:val="FooterChar"/>
    <w:uiPriority w:val="99"/>
    <w:unhideWhenUsed/>
    <w:rsid w:val="000C7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FBB"/>
  </w:style>
  <w:style w:type="paragraph" w:styleId="BalloonText">
    <w:name w:val="Balloon Text"/>
    <w:basedOn w:val="Normal"/>
    <w:link w:val="BalloonTextChar"/>
    <w:uiPriority w:val="99"/>
    <w:semiHidden/>
    <w:unhideWhenUsed/>
    <w:rsid w:val="000C7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F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C7FBB"/>
    <w:rPr>
      <w:color w:val="0000FF"/>
      <w:u w:val="single"/>
    </w:rPr>
  </w:style>
  <w:style w:type="table" w:styleId="TableGrid">
    <w:name w:val="Table Grid"/>
    <w:basedOn w:val="TableNormal"/>
    <w:uiPriority w:val="59"/>
    <w:rsid w:val="00486F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328</Words>
  <Characters>1870</Characters>
  <Application>Microsoft Office Word</Application>
  <DocSecurity>0</DocSecurity>
  <Lines>15</Lines>
  <Paragraphs>4</Paragraphs>
  <ScaleCrop>false</ScaleCrop>
  <Company>Hewlett-Packard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Semadar Goldstein</dc:creator>
  <cp:lastModifiedBy>Semadar Goldstein</cp:lastModifiedBy>
  <cp:revision>7</cp:revision>
  <dcterms:created xsi:type="dcterms:W3CDTF">2010-11-21T11:40:00Z</dcterms:created>
  <dcterms:modified xsi:type="dcterms:W3CDTF">2010-11-21T12:35:00Z</dcterms:modified>
</cp:coreProperties>
</file>